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416A95" w:rsidRPr="0045702F" w14:paraId="60F20087" w14:textId="77777777" w:rsidTr="009C7006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A7DE" w14:textId="77777777" w:rsidR="00416A95" w:rsidRPr="0045702F" w:rsidRDefault="00416A95" w:rsidP="00416A9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45702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C2FC2F7" w14:textId="77777777" w:rsidR="00416A95" w:rsidRPr="0045702F" w:rsidRDefault="00416A95" w:rsidP="00416A9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5702F">
              <w:rPr>
                <w:rFonts w:ascii="Tw Cen MT" w:hAnsi="Tw Cen MT"/>
                <w:b/>
                <w:noProof/>
                <w:sz w:val="28"/>
                <w:szCs w:val="28"/>
              </w:rPr>
              <w:t>22OE1AE403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77D54" w14:textId="77777777" w:rsidR="00416A95" w:rsidRPr="0045702F" w:rsidRDefault="00416A95" w:rsidP="00416A9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700C9B" w14:textId="77777777" w:rsidR="00416A95" w:rsidRPr="0045702F" w:rsidRDefault="00416A95" w:rsidP="00416A9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7A07159" w14:textId="77777777" w:rsidR="00416A95" w:rsidRPr="0045702F" w:rsidRDefault="00416A95" w:rsidP="00416A9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293169" w14:textId="77777777" w:rsidR="00416A95" w:rsidRPr="0045702F" w:rsidRDefault="00416A95" w:rsidP="00416A95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5946F6" w14:textId="77777777" w:rsidR="00416A95" w:rsidRPr="0045702F" w:rsidRDefault="00416A95" w:rsidP="00416A9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041F97" w14:textId="77777777" w:rsidR="00416A95" w:rsidRPr="0045702F" w:rsidRDefault="00416A95" w:rsidP="00416A9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93CA921" w14:textId="77777777" w:rsidR="00416A95" w:rsidRPr="0045702F" w:rsidRDefault="00416A95" w:rsidP="00416A9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11AD5" w14:textId="77777777" w:rsidR="00416A95" w:rsidRPr="0045702F" w:rsidRDefault="00416A95" w:rsidP="00416A9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5CA5" w14:textId="77777777" w:rsidR="00416A95" w:rsidRPr="0045702F" w:rsidRDefault="00416A95" w:rsidP="00416A9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5702F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AA52BD0" w14:textId="77777777" w:rsidR="00416A95" w:rsidRPr="0045702F" w:rsidRDefault="00416A95" w:rsidP="00416A95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45702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D8E9C89" w14:textId="77777777" w:rsidR="00416A95" w:rsidRPr="0045702F" w:rsidRDefault="00416A95" w:rsidP="00416A9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45702F">
        <w:rPr>
          <w:rFonts w:ascii="Tw Cen MT" w:hAnsi="Tw Cen MT"/>
          <w:bCs/>
          <w:sz w:val="28"/>
          <w:szCs w:val="28"/>
        </w:rPr>
        <w:t>(AUTONOMOUS)</w:t>
      </w:r>
    </w:p>
    <w:p w14:paraId="031802AC" w14:textId="7A8F2AE0" w:rsidR="00416A95" w:rsidRPr="0045702F" w:rsidRDefault="0045702F" w:rsidP="00416A9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F6F5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3F6F5F">
        <w:rPr>
          <w:rFonts w:ascii="Tw Cen MT" w:hAnsi="Tw Cen MT"/>
          <w:sz w:val="28"/>
          <w:szCs w:val="28"/>
        </w:rPr>
        <w:t xml:space="preserve"> III Year II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3F6F5F">
        <w:rPr>
          <w:rFonts w:ascii="Tw Cen MT" w:hAnsi="Tw Cen MT"/>
          <w:sz w:val="28"/>
          <w:szCs w:val="28"/>
        </w:rPr>
        <w:t>Examinations, May 2026</w:t>
      </w:r>
      <w:r w:rsidR="00416A95" w:rsidRPr="0045702F">
        <w:rPr>
          <w:rFonts w:ascii="Tw Cen MT" w:hAnsi="Tw Cen MT"/>
          <w:sz w:val="28"/>
          <w:szCs w:val="28"/>
        </w:rPr>
        <w:t xml:space="preserve"> </w:t>
      </w:r>
    </w:p>
    <w:p w14:paraId="4B2B3E3A" w14:textId="77777777" w:rsidR="00416A95" w:rsidRPr="0045702F" w:rsidRDefault="00416A95" w:rsidP="00416A95">
      <w:pPr>
        <w:spacing w:after="0" w:line="240" w:lineRule="auto"/>
        <w:jc w:val="center"/>
        <w:rPr>
          <w:rFonts w:ascii="Tw Cen MT" w:hAnsi="Tw Cen MT"/>
          <w:b/>
          <w:caps/>
          <w:sz w:val="28"/>
          <w:szCs w:val="28"/>
        </w:rPr>
      </w:pPr>
      <w:r w:rsidRPr="0045702F">
        <w:rPr>
          <w:rFonts w:ascii="Tw Cen MT" w:hAnsi="Tw Cen MT"/>
          <w:b/>
          <w:caps/>
          <w:sz w:val="28"/>
          <w:szCs w:val="28"/>
        </w:rPr>
        <w:t xml:space="preserve">Green Hydrogen </w:t>
      </w:r>
    </w:p>
    <w:p w14:paraId="54FF0453" w14:textId="23700F41" w:rsidR="00416A95" w:rsidRPr="0045702F" w:rsidRDefault="00416A95" w:rsidP="00416A95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5702F">
        <w:rPr>
          <w:rFonts w:ascii="Tw Cen MT" w:hAnsi="Tw Cen MT"/>
          <w:sz w:val="26"/>
          <w:szCs w:val="26"/>
        </w:rPr>
        <w:t>(</w:t>
      </w:r>
      <w:r w:rsidR="0045702F" w:rsidRPr="0045702F">
        <w:rPr>
          <w:rFonts w:ascii="Tw Cen MT" w:hAnsi="Tw Cen MT"/>
          <w:sz w:val="26"/>
          <w:szCs w:val="26"/>
        </w:rPr>
        <w:t>Open Elective)</w:t>
      </w:r>
    </w:p>
    <w:p w14:paraId="5655B90C" w14:textId="1B450944" w:rsidR="00416A95" w:rsidRPr="00700BD2" w:rsidRDefault="00416A95" w:rsidP="00416A95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45702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</w:t>
      </w:r>
      <w:r w:rsidRPr="0045702F">
        <w:rPr>
          <w:rFonts w:ascii="Tw Cen MT" w:hAnsi="Tw Cen MT"/>
          <w:b/>
          <w:sz w:val="26"/>
          <w:szCs w:val="26"/>
          <w:lang w:eastAsia="en-IN"/>
        </w:rPr>
        <w:tab/>
      </w:r>
      <w:r w:rsidRPr="0045702F">
        <w:rPr>
          <w:rFonts w:ascii="Tw Cen MT" w:hAnsi="Tw Cen MT"/>
          <w:b/>
          <w:sz w:val="26"/>
          <w:szCs w:val="26"/>
          <w:lang w:eastAsia="en-IN"/>
        </w:rPr>
        <w:tab/>
      </w:r>
      <w:r w:rsidRPr="0045702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45702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1A8D37B" w14:textId="77777777" w:rsidR="00416A95" w:rsidRPr="00700BD2" w:rsidRDefault="00416A95" w:rsidP="00416A9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4C5F285" w14:textId="77777777" w:rsidR="00416A95" w:rsidRPr="00700BD2" w:rsidRDefault="00416A95" w:rsidP="00416A9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28F5B42E" w14:textId="77777777" w:rsidR="00416A95" w:rsidRDefault="00416A95" w:rsidP="00416A95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750E16B5" w14:textId="77777777" w:rsidR="00416A95" w:rsidRPr="00420F53" w:rsidRDefault="00416A95" w:rsidP="00416A95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388A2154" w14:textId="77777777" w:rsidR="00416A95" w:rsidRPr="00420F53" w:rsidRDefault="00416A95" w:rsidP="00416A95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416A95" w:rsidRPr="00420F53" w14:paraId="5895CC1F" w14:textId="77777777" w:rsidTr="0045702F">
        <w:tc>
          <w:tcPr>
            <w:tcW w:w="902" w:type="dxa"/>
          </w:tcPr>
          <w:p w14:paraId="262D6BDC" w14:textId="77777777" w:rsidR="00416A95" w:rsidRPr="00420F53" w:rsidRDefault="00416A95" w:rsidP="00416A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78F9051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447">
              <w:rPr>
                <w:rFonts w:ascii="Times New Roman" w:hAnsi="Times New Roman"/>
                <w:sz w:val="24"/>
                <w:szCs w:val="24"/>
              </w:rPr>
              <w:t>Classify fuels based on their physical state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19A05283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68A3253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EB95F9C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6A95" w:rsidRPr="00420F53" w14:paraId="2716DE0C" w14:textId="77777777" w:rsidTr="0045702F">
        <w:tc>
          <w:tcPr>
            <w:tcW w:w="902" w:type="dxa"/>
          </w:tcPr>
          <w:p w14:paraId="05C4A332" w14:textId="77777777" w:rsidR="00416A95" w:rsidRPr="00420F53" w:rsidRDefault="00416A95" w:rsidP="00416A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3B57826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</w:t>
            </w:r>
            <w:r w:rsidRPr="00B81FEF">
              <w:rPr>
                <w:rFonts w:ascii="Times New Roman" w:hAnsi="Times New Roman"/>
                <w:sz w:val="24"/>
                <w:szCs w:val="24"/>
              </w:rPr>
              <w:t xml:space="preserve"> the safety standards </w:t>
            </w:r>
            <w:r>
              <w:rPr>
                <w:rFonts w:ascii="Times New Roman" w:hAnsi="Times New Roman"/>
                <w:sz w:val="24"/>
                <w:szCs w:val="24"/>
              </w:rPr>
              <w:t>of</w:t>
            </w:r>
            <w:r w:rsidRPr="00B81FEF">
              <w:rPr>
                <w:rFonts w:ascii="Times New Roman" w:hAnsi="Times New Roman"/>
                <w:sz w:val="24"/>
                <w:szCs w:val="24"/>
              </w:rPr>
              <w:t xml:space="preserve"> Hydrogen handling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43CF327B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ED06901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C5940C7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6A95" w:rsidRPr="00420F53" w14:paraId="7F589A86" w14:textId="77777777" w:rsidTr="0045702F">
        <w:tc>
          <w:tcPr>
            <w:tcW w:w="902" w:type="dxa"/>
          </w:tcPr>
          <w:p w14:paraId="33513E56" w14:textId="77777777" w:rsidR="00416A95" w:rsidRPr="00420F53" w:rsidRDefault="00416A95" w:rsidP="00416A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ED14A20" w14:textId="77777777" w:rsidR="00416A95" w:rsidRPr="00420F53" w:rsidRDefault="00416A95" w:rsidP="00416A95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How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electrolyzer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generate the hydrogen.</w:t>
            </w:r>
          </w:p>
        </w:tc>
        <w:tc>
          <w:tcPr>
            <w:tcW w:w="776" w:type="dxa"/>
          </w:tcPr>
          <w:p w14:paraId="4E158225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A2E9B16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9006612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6A95" w:rsidRPr="00420F53" w14:paraId="0F776C08" w14:textId="77777777" w:rsidTr="0045702F">
        <w:tc>
          <w:tcPr>
            <w:tcW w:w="902" w:type="dxa"/>
          </w:tcPr>
          <w:p w14:paraId="052D0CA8" w14:textId="77777777" w:rsidR="00416A95" w:rsidRPr="00420F53" w:rsidRDefault="00416A95" w:rsidP="00416A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C4B33D1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</w:t>
            </w:r>
            <w:r w:rsidRPr="00125C3E">
              <w:rPr>
                <w:rFonts w:ascii="Times New Roman" w:hAnsi="Times New Roman"/>
                <w:sz w:val="24"/>
                <w:szCs w:val="24"/>
              </w:rPr>
              <w:t xml:space="preserve"> the safety protocols necessary for hydrogen storage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5C0FA7E6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FA90DA0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37CA29E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6A95" w:rsidRPr="00420F53" w14:paraId="58D910C1" w14:textId="77777777" w:rsidTr="0045702F">
        <w:tc>
          <w:tcPr>
            <w:tcW w:w="902" w:type="dxa"/>
          </w:tcPr>
          <w:p w14:paraId="73782048" w14:textId="77777777" w:rsidR="00416A95" w:rsidRPr="00420F53" w:rsidRDefault="00416A95" w:rsidP="00416A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27B5EE5" w14:textId="77777777" w:rsidR="00416A95" w:rsidRPr="00420F53" w:rsidRDefault="00416A95" w:rsidP="00416A95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meant by </w:t>
            </w:r>
            <w:r w:rsidRPr="00430E8B">
              <w:rPr>
                <w:rFonts w:ascii="Times New Roman" w:hAnsi="Times New Roman"/>
                <w:sz w:val="24"/>
                <w:szCs w:val="24"/>
              </w:rPr>
              <w:t>National Green Hydrogen Mission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31F45108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4D57195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B731429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A64AE3B" w14:textId="77777777" w:rsidR="00416A95" w:rsidRPr="00420F53" w:rsidRDefault="00416A95" w:rsidP="00416A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7CD96A" w14:textId="77777777" w:rsidR="00416A95" w:rsidRDefault="00416A95" w:rsidP="00416A95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07AD7208" w14:textId="77777777" w:rsidR="00416A95" w:rsidRPr="00420F53" w:rsidRDefault="00416A95" w:rsidP="00416A95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416A95" w:rsidRPr="00420F53" w14:paraId="20D87A75" w14:textId="77777777" w:rsidTr="009C7006">
        <w:tc>
          <w:tcPr>
            <w:tcW w:w="10780" w:type="dxa"/>
            <w:gridSpan w:val="5"/>
          </w:tcPr>
          <w:p w14:paraId="23FC4B10" w14:textId="77777777" w:rsidR="00416A95" w:rsidRPr="00420F53" w:rsidRDefault="00416A95" w:rsidP="00416A95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16A95" w:rsidRPr="00420F53" w14:paraId="3C180DE8" w14:textId="77777777" w:rsidTr="009C7006">
        <w:tc>
          <w:tcPr>
            <w:tcW w:w="902" w:type="dxa"/>
          </w:tcPr>
          <w:p w14:paraId="2BDEA595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7831F1F" w14:textId="77777777" w:rsidR="00416A95" w:rsidRPr="00420F53" w:rsidRDefault="00416A95" w:rsidP="00416A9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C6A7A">
              <w:rPr>
                <w:rFonts w:ascii="Times New Roman" w:hAnsi="Times New Roman"/>
                <w:sz w:val="24"/>
                <w:szCs w:val="24"/>
              </w:rPr>
              <w:t>Compare and contrast Biodiesel and Green Hydrogen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C4DA182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39C95F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8EF36D9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6A95" w:rsidRPr="00420F53" w14:paraId="2FE81501" w14:textId="77777777" w:rsidTr="009C7006">
        <w:trPr>
          <w:trHeight w:val="329"/>
        </w:trPr>
        <w:tc>
          <w:tcPr>
            <w:tcW w:w="902" w:type="dxa"/>
          </w:tcPr>
          <w:p w14:paraId="01DA466A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DCC0EC6" w14:textId="77777777" w:rsidR="00416A95" w:rsidRPr="00420F53" w:rsidRDefault="00416A95" w:rsidP="00F63F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operation of four-stroke CI engine with the help of neat sketch.</w:t>
            </w:r>
          </w:p>
        </w:tc>
        <w:tc>
          <w:tcPr>
            <w:tcW w:w="805" w:type="dxa"/>
          </w:tcPr>
          <w:p w14:paraId="085F999A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9460FE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559C505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6A95" w:rsidRPr="00420F53" w14:paraId="78768860" w14:textId="77777777" w:rsidTr="009C7006">
        <w:tc>
          <w:tcPr>
            <w:tcW w:w="10780" w:type="dxa"/>
            <w:gridSpan w:val="5"/>
          </w:tcPr>
          <w:p w14:paraId="757A8613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16A95" w:rsidRPr="00420F53" w14:paraId="28811415" w14:textId="77777777" w:rsidTr="009C7006">
        <w:tc>
          <w:tcPr>
            <w:tcW w:w="902" w:type="dxa"/>
          </w:tcPr>
          <w:p w14:paraId="765AC647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375984B" w14:textId="77777777" w:rsidR="00416A95" w:rsidRPr="00420F53" w:rsidRDefault="00416A95" w:rsidP="00F63FDF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the mechanism of formation of NOx and Smoke. </w:t>
            </w:r>
            <w:r w:rsidRPr="009C6A7A">
              <w:rPr>
                <w:rFonts w:ascii="Times New Roman" w:hAnsi="Times New Roman"/>
                <w:sz w:val="24"/>
                <w:szCs w:val="24"/>
              </w:rPr>
              <w:t>Discuss the specific effects of Nitrogen Oxides (NOx) and Particulate Matter (PM) on human health and the environment</w:t>
            </w:r>
          </w:p>
        </w:tc>
        <w:tc>
          <w:tcPr>
            <w:tcW w:w="805" w:type="dxa"/>
          </w:tcPr>
          <w:p w14:paraId="21602A86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14C0FC7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E060881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6A95" w:rsidRPr="00420F53" w14:paraId="5355963E" w14:textId="77777777" w:rsidTr="009C7006">
        <w:tc>
          <w:tcPr>
            <w:tcW w:w="10780" w:type="dxa"/>
            <w:gridSpan w:val="5"/>
          </w:tcPr>
          <w:p w14:paraId="7AEC390D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16A95" w:rsidRPr="00420F53" w14:paraId="53071CD8" w14:textId="77777777" w:rsidTr="009C7006">
        <w:tc>
          <w:tcPr>
            <w:tcW w:w="902" w:type="dxa"/>
          </w:tcPr>
          <w:p w14:paraId="15719F5E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2FBA0A1" w14:textId="77777777" w:rsidR="00416A95" w:rsidRPr="00420F53" w:rsidRDefault="00416A95" w:rsidP="00416A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Pr="001C7BB9">
              <w:rPr>
                <w:rFonts w:ascii="Times New Roman" w:hAnsi="Times New Roman"/>
                <w:sz w:val="24"/>
                <w:szCs w:val="24"/>
              </w:rPr>
              <w:t xml:space="preserve"> the emission profile of a Hydrogen-fueled engine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7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A4E2544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2F8874F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36BA0DE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6A95" w:rsidRPr="00420F53" w14:paraId="5DD9AD2D" w14:textId="77777777" w:rsidTr="009C7006">
        <w:tc>
          <w:tcPr>
            <w:tcW w:w="902" w:type="dxa"/>
          </w:tcPr>
          <w:p w14:paraId="52EA6D26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6A2D1D" w14:textId="77777777" w:rsidR="00416A95" w:rsidRPr="00420F53" w:rsidRDefault="00416A95" w:rsidP="00F63FD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are the modifications required in the existing SI engine if 100% </w:t>
            </w:r>
            <w:r w:rsidRPr="00F11447">
              <w:rPr>
                <w:rFonts w:ascii="Times New Roman" w:hAnsi="Times New Roman"/>
                <w:sz w:val="24"/>
                <w:szCs w:val="24"/>
              </w:rPr>
              <w:t>Hydrogen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is supplied? Discuss.</w:t>
            </w:r>
          </w:p>
        </w:tc>
        <w:tc>
          <w:tcPr>
            <w:tcW w:w="805" w:type="dxa"/>
          </w:tcPr>
          <w:p w14:paraId="32517100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968E111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78F41BC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6A95" w:rsidRPr="00420F53" w14:paraId="521EE7B4" w14:textId="77777777" w:rsidTr="009C7006">
        <w:tc>
          <w:tcPr>
            <w:tcW w:w="10780" w:type="dxa"/>
            <w:gridSpan w:val="5"/>
          </w:tcPr>
          <w:p w14:paraId="02D57610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16A95" w:rsidRPr="00420F53" w14:paraId="3D3D74B4" w14:textId="77777777" w:rsidTr="009C7006">
        <w:tc>
          <w:tcPr>
            <w:tcW w:w="902" w:type="dxa"/>
          </w:tcPr>
          <w:p w14:paraId="06ABBE76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5B665B9" w14:textId="77777777" w:rsidR="00416A95" w:rsidRPr="00420F53" w:rsidRDefault="00416A95" w:rsidP="00F63FDF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BB9">
              <w:rPr>
                <w:rFonts w:ascii="Times New Roman" w:hAnsi="Times New Roman"/>
                <w:sz w:val="24"/>
                <w:szCs w:val="24"/>
              </w:rPr>
              <w:t>Differentiate between Green, Blue, and Grey Hydrogen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11447">
              <w:rPr>
                <w:rFonts w:ascii="Times New Roman" w:hAnsi="Times New Roman"/>
                <w:sz w:val="24"/>
                <w:szCs w:val="24"/>
              </w:rPr>
              <w:t>Describe the process of Steam Methane Reforming (SMR)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the help of suitable sketch.</w:t>
            </w:r>
          </w:p>
        </w:tc>
        <w:tc>
          <w:tcPr>
            <w:tcW w:w="805" w:type="dxa"/>
          </w:tcPr>
          <w:p w14:paraId="41692E2B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B1CF7CB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15B0E39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6A95" w:rsidRPr="00420F53" w14:paraId="5F92DD53" w14:textId="77777777" w:rsidTr="009C7006">
        <w:tc>
          <w:tcPr>
            <w:tcW w:w="10780" w:type="dxa"/>
            <w:gridSpan w:val="5"/>
          </w:tcPr>
          <w:p w14:paraId="79B2E89E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16A95" w:rsidRPr="00420F53" w14:paraId="3BDF3526" w14:textId="77777777" w:rsidTr="009C7006">
        <w:tc>
          <w:tcPr>
            <w:tcW w:w="902" w:type="dxa"/>
          </w:tcPr>
          <w:p w14:paraId="20419099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E54F016" w14:textId="77777777" w:rsidR="00416A95" w:rsidRPr="00420F53" w:rsidRDefault="00416A95" w:rsidP="00F63FD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41F">
              <w:rPr>
                <w:rFonts w:ascii="Times New Roman" w:hAnsi="Times New Roman"/>
                <w:sz w:val="24"/>
                <w:szCs w:val="24"/>
              </w:rPr>
              <w:t xml:space="preserve">Explain the working principle of an </w:t>
            </w:r>
            <w:r w:rsidRPr="00F133DB">
              <w:rPr>
                <w:rFonts w:ascii="Times New Roman" w:hAnsi="Times New Roman"/>
                <w:sz w:val="24"/>
                <w:szCs w:val="24"/>
              </w:rPr>
              <w:t>alkaline</w:t>
            </w:r>
            <w:r w:rsidRPr="00A24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41F">
              <w:rPr>
                <w:rFonts w:ascii="Times New Roman" w:hAnsi="Times New Roman"/>
                <w:sz w:val="24"/>
                <w:szCs w:val="24"/>
              </w:rPr>
              <w:t>Electrolyzer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with the help of neat sketch.</w:t>
            </w:r>
          </w:p>
        </w:tc>
        <w:tc>
          <w:tcPr>
            <w:tcW w:w="805" w:type="dxa"/>
          </w:tcPr>
          <w:p w14:paraId="6B8B3FCD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81B8412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2A69642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6A95" w:rsidRPr="00420F53" w14:paraId="3A97E1FC" w14:textId="77777777" w:rsidTr="009C7006">
        <w:tc>
          <w:tcPr>
            <w:tcW w:w="902" w:type="dxa"/>
          </w:tcPr>
          <w:p w14:paraId="7D06BE1B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B800B5" w14:textId="77777777" w:rsidR="00416A95" w:rsidRPr="00420F53" w:rsidRDefault="00416A95" w:rsidP="00416A9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r w:rsidRPr="00B1247B">
              <w:rPr>
                <w:rFonts w:ascii="Times New Roman" w:hAnsi="Times New Roman"/>
                <w:sz w:val="24"/>
                <w:szCs w:val="24"/>
              </w:rPr>
              <w:t>Metal Hydride</w:t>
            </w:r>
            <w:r>
              <w:rPr>
                <w:rFonts w:ascii="Times New Roman" w:hAnsi="Times New Roman"/>
                <w:sz w:val="24"/>
                <w:szCs w:val="24"/>
              </w:rPr>
              <w:t>. How it stores the hydrogen. Explain.</w:t>
            </w:r>
          </w:p>
        </w:tc>
        <w:tc>
          <w:tcPr>
            <w:tcW w:w="805" w:type="dxa"/>
          </w:tcPr>
          <w:p w14:paraId="5BFFCCA2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F5A5B7C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8748ED2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6A95" w:rsidRPr="00420F53" w14:paraId="008B40C1" w14:textId="77777777" w:rsidTr="009C7006">
        <w:tc>
          <w:tcPr>
            <w:tcW w:w="10780" w:type="dxa"/>
            <w:gridSpan w:val="5"/>
          </w:tcPr>
          <w:p w14:paraId="6FC55643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16A95" w:rsidRPr="00420F53" w14:paraId="1C757FE4" w14:textId="77777777" w:rsidTr="009C7006">
        <w:trPr>
          <w:trHeight w:val="70"/>
        </w:trPr>
        <w:tc>
          <w:tcPr>
            <w:tcW w:w="902" w:type="dxa"/>
          </w:tcPr>
          <w:p w14:paraId="793FDBB1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1DBFC41" w14:textId="77777777" w:rsidR="00416A95" w:rsidRPr="00420F53" w:rsidRDefault="00416A95" w:rsidP="00F63F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15A">
              <w:rPr>
                <w:rFonts w:ascii="Times New Roman" w:hAnsi="Times New Roman"/>
                <w:sz w:val="24"/>
                <w:szCs w:val="24"/>
              </w:rPr>
              <w:t xml:space="preserve">Discuss the challenges of Compressed Gas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r w:rsidRPr="0069215A">
              <w:rPr>
                <w:rFonts w:ascii="Times New Roman" w:hAnsi="Times New Roman"/>
                <w:sz w:val="24"/>
                <w:szCs w:val="24"/>
              </w:rPr>
              <w:t>Liquid Hydrogen storage</w:t>
            </w:r>
            <w:r>
              <w:rPr>
                <w:rFonts w:ascii="Times New Roman" w:hAnsi="Times New Roman"/>
                <w:sz w:val="24"/>
                <w:szCs w:val="24"/>
              </w:rPr>
              <w:t>. Also explain</w:t>
            </w:r>
            <w:r w:rsidRPr="0069215A">
              <w:rPr>
                <w:rFonts w:ascii="Times New Roman" w:hAnsi="Times New Roman"/>
                <w:sz w:val="24"/>
                <w:szCs w:val="24"/>
              </w:rPr>
              <w:t xml:space="preserve"> the pros and cons of using specialized tankers for Liquid Hydrogen (</w:t>
            </w:r>
            <w:r>
              <w:rPr>
                <w:rFonts w:ascii="Times New Roman" w:hAnsi="Times New Roman"/>
                <w:sz w:val="24"/>
                <w:szCs w:val="24"/>
              </w:rPr>
              <w:t>LH</w:t>
            </w:r>
            <w:r w:rsidRPr="0069215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69215A">
              <w:rPr>
                <w:rFonts w:ascii="Times New Roman" w:hAnsi="Times New Roman"/>
                <w:sz w:val="24"/>
                <w:szCs w:val="24"/>
              </w:rPr>
              <w:t>) versus transporting it in the form of Ammonia (</w:t>
            </w:r>
            <w:r>
              <w:rPr>
                <w:rFonts w:ascii="Times New Roman" w:hAnsi="Times New Roman"/>
                <w:sz w:val="24"/>
                <w:szCs w:val="24"/>
              </w:rPr>
              <w:t>NH</w:t>
            </w:r>
            <w:r w:rsidRPr="0069215A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69215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805" w:type="dxa"/>
          </w:tcPr>
          <w:p w14:paraId="0F691EA9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EC9F317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47F8DF3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6A95" w:rsidRPr="00420F53" w14:paraId="4B023D62" w14:textId="77777777" w:rsidTr="009C7006">
        <w:tc>
          <w:tcPr>
            <w:tcW w:w="10780" w:type="dxa"/>
            <w:gridSpan w:val="5"/>
          </w:tcPr>
          <w:p w14:paraId="62B814C9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16A95" w:rsidRPr="00420F53" w14:paraId="1C5AFAD0" w14:textId="77777777" w:rsidTr="009C7006">
        <w:tc>
          <w:tcPr>
            <w:tcW w:w="902" w:type="dxa"/>
          </w:tcPr>
          <w:p w14:paraId="2FF9B4B1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995A6D8" w14:textId="77777777" w:rsidR="00416A95" w:rsidRPr="00420F53" w:rsidRDefault="00416A95" w:rsidP="00F63F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86">
              <w:rPr>
                <w:rFonts w:ascii="Times New Roman" w:hAnsi="Times New Roman"/>
                <w:sz w:val="24"/>
                <w:szCs w:val="24"/>
              </w:rPr>
              <w:t>Compare Hydrogen Fuel Cell Vehicles (FCVs) with Battery Electric Vehicles (BEVs) for heavy-duty long-haul trucking, highlighting the advantages of energy density and refueling times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D2E7D52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8A65E5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773B106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6A95" w:rsidRPr="00420F53" w14:paraId="44786217" w14:textId="77777777" w:rsidTr="009C7006">
        <w:tc>
          <w:tcPr>
            <w:tcW w:w="902" w:type="dxa"/>
          </w:tcPr>
          <w:p w14:paraId="6954C9EA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4D2F35E" w14:textId="77777777" w:rsidR="00416A95" w:rsidRPr="00420F53" w:rsidRDefault="00416A95" w:rsidP="00F63F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86">
              <w:rPr>
                <w:rFonts w:ascii="Times New Roman" w:hAnsi="Times New Roman"/>
                <w:sz w:val="24"/>
                <w:szCs w:val="24"/>
              </w:rPr>
              <w:t>Discuss the role of green hydrogen as a feedstock in ammonia production for fertilizers and its potential for long-duration energy storage in industrial hubs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BCF436D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95A8431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08E0C3D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6A95" w:rsidRPr="00420F53" w14:paraId="1E79E311" w14:textId="77777777" w:rsidTr="009C7006">
        <w:tc>
          <w:tcPr>
            <w:tcW w:w="10780" w:type="dxa"/>
            <w:gridSpan w:val="5"/>
          </w:tcPr>
          <w:p w14:paraId="5957F5B4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16A95" w:rsidRPr="00420F53" w14:paraId="7769245E" w14:textId="77777777" w:rsidTr="009C7006">
        <w:tc>
          <w:tcPr>
            <w:tcW w:w="902" w:type="dxa"/>
          </w:tcPr>
          <w:p w14:paraId="4508D380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62" w:type="dxa"/>
          </w:tcPr>
          <w:p w14:paraId="7EA6A48C" w14:textId="77777777" w:rsidR="00416A95" w:rsidRPr="00420F53" w:rsidRDefault="00416A95" w:rsidP="00F63F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86">
              <w:rPr>
                <w:rFonts w:ascii="Times New Roman" w:hAnsi="Times New Roman"/>
                <w:sz w:val="24"/>
                <w:szCs w:val="24"/>
              </w:rPr>
              <w:t>Explain the working principle of a Proton Exchange Membrane (PEM) fuel cell and discuss its role in providing grid stability when integrated with variable renewable energy (VRE) sources.</w:t>
            </w:r>
          </w:p>
        </w:tc>
        <w:tc>
          <w:tcPr>
            <w:tcW w:w="805" w:type="dxa"/>
          </w:tcPr>
          <w:p w14:paraId="5A0380E6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74E313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63842D8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6A95" w:rsidRPr="00420F53" w14:paraId="3659703D" w14:textId="77777777" w:rsidTr="009C7006">
        <w:tc>
          <w:tcPr>
            <w:tcW w:w="10780" w:type="dxa"/>
            <w:gridSpan w:val="5"/>
          </w:tcPr>
          <w:p w14:paraId="17A52A6E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16A95" w:rsidRPr="00420F53" w14:paraId="249E19DD" w14:textId="77777777" w:rsidTr="009C7006">
        <w:trPr>
          <w:trHeight w:val="123"/>
        </w:trPr>
        <w:tc>
          <w:tcPr>
            <w:tcW w:w="902" w:type="dxa"/>
          </w:tcPr>
          <w:p w14:paraId="2033A96E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8F7AF8F" w14:textId="77777777" w:rsidR="00416A95" w:rsidRPr="00420F53" w:rsidRDefault="00416A95" w:rsidP="00F63F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C3E">
              <w:rPr>
                <w:rFonts w:ascii="Times New Roman" w:hAnsi="Times New Roman"/>
                <w:sz w:val="24"/>
                <w:szCs w:val="24"/>
              </w:rPr>
              <w:t>Compare green hydrogen with traditional fossil fuels as an energy carrier, highlighting its advantages in decarbonizing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116EF8B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F0853A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1340B30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6A95" w:rsidRPr="00420F53" w14:paraId="135DB92E" w14:textId="77777777" w:rsidTr="009C7006">
        <w:tc>
          <w:tcPr>
            <w:tcW w:w="902" w:type="dxa"/>
          </w:tcPr>
          <w:p w14:paraId="6052FC90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AB012E0" w14:textId="77777777" w:rsidR="00416A95" w:rsidRPr="00420F53" w:rsidRDefault="00416A95" w:rsidP="00F63F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125C3E">
              <w:rPr>
                <w:rFonts w:ascii="Times New Roman" w:hAnsi="Times New Roman"/>
                <w:sz w:val="24"/>
                <w:szCs w:val="24"/>
              </w:rPr>
              <w:t xml:space="preserve">xplain how technological scaling and renewable energy integration are projected to achieve cost </w:t>
            </w:r>
            <w:r>
              <w:rPr>
                <w:rFonts w:ascii="Times New Roman" w:hAnsi="Times New Roman"/>
                <w:sz w:val="24"/>
                <w:szCs w:val="24"/>
              </w:rPr>
              <w:t>effective</w:t>
            </w:r>
            <w:r w:rsidRPr="00125C3E">
              <w:rPr>
                <w:rFonts w:ascii="Times New Roman" w:hAnsi="Times New Roman"/>
                <w:sz w:val="24"/>
                <w:szCs w:val="24"/>
              </w:rPr>
              <w:t xml:space="preserve"> with grey hydrogen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FD11129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8C406B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98FF95A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6A95" w:rsidRPr="00420F53" w14:paraId="4891293A" w14:textId="77777777" w:rsidTr="009C7006">
        <w:tc>
          <w:tcPr>
            <w:tcW w:w="10780" w:type="dxa"/>
            <w:gridSpan w:val="5"/>
          </w:tcPr>
          <w:p w14:paraId="0D95D821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16A95" w:rsidRPr="00420F53" w14:paraId="487C881F" w14:textId="77777777" w:rsidTr="009C7006">
        <w:tc>
          <w:tcPr>
            <w:tcW w:w="902" w:type="dxa"/>
          </w:tcPr>
          <w:p w14:paraId="03E77B9A" w14:textId="77777777" w:rsidR="00416A95" w:rsidRPr="00420F53" w:rsidRDefault="00416A95" w:rsidP="0041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27D7B24" w14:textId="77777777" w:rsidR="00416A95" w:rsidRPr="00420F53" w:rsidRDefault="00416A95" w:rsidP="00F63F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E8B">
              <w:rPr>
                <w:rFonts w:ascii="Times New Roman" w:hAnsi="Times New Roman"/>
                <w:sz w:val="24"/>
                <w:szCs w:val="24"/>
              </w:rPr>
              <w:t>Discuss the importance of international agreements and standardized certification (hydrogen labeling) in establishing a transparent and competitive global hydrogen value chain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2E9F6C3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4AC52C8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1F0A87D" w14:textId="77777777" w:rsidR="00416A95" w:rsidRPr="00420F53" w:rsidRDefault="00416A95" w:rsidP="0041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6C7ED664" w14:textId="77777777" w:rsidR="00416A95" w:rsidRPr="00420F53" w:rsidRDefault="00416A95" w:rsidP="00416A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8F39EF5" w14:textId="77777777" w:rsidR="00416A95" w:rsidRPr="00420F53" w:rsidRDefault="00416A95" w:rsidP="00416A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36D0D32A" w14:textId="77777777" w:rsidR="00E229ED" w:rsidRDefault="00E229ED" w:rsidP="00416A95">
      <w:pPr>
        <w:spacing w:after="0" w:line="240" w:lineRule="auto"/>
      </w:pPr>
    </w:p>
    <w:sectPr w:rsidR="00E229ED" w:rsidSect="0045702F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7B353" w14:textId="77777777" w:rsidR="00C367F4" w:rsidRDefault="00C367F4" w:rsidP="0045702F">
      <w:pPr>
        <w:spacing w:after="0" w:line="240" w:lineRule="auto"/>
      </w:pPr>
      <w:r>
        <w:separator/>
      </w:r>
    </w:p>
  </w:endnote>
  <w:endnote w:type="continuationSeparator" w:id="0">
    <w:p w14:paraId="1A871F78" w14:textId="77777777" w:rsidR="00C367F4" w:rsidRDefault="00C367F4" w:rsidP="00457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571992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8E47306" w14:textId="1FD812E6" w:rsidR="0045702F" w:rsidRDefault="0045702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2A7800" w14:textId="77777777" w:rsidR="0045702F" w:rsidRDefault="00457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84DA4" w14:textId="77777777" w:rsidR="00C367F4" w:rsidRDefault="00C367F4" w:rsidP="0045702F">
      <w:pPr>
        <w:spacing w:after="0" w:line="240" w:lineRule="auto"/>
      </w:pPr>
      <w:r>
        <w:separator/>
      </w:r>
    </w:p>
  </w:footnote>
  <w:footnote w:type="continuationSeparator" w:id="0">
    <w:p w14:paraId="5CC1545E" w14:textId="77777777" w:rsidR="00C367F4" w:rsidRDefault="00C367F4" w:rsidP="004570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6170735">
    <w:abstractNumId w:val="3"/>
  </w:num>
  <w:num w:numId="2" w16cid:durableId="369500694">
    <w:abstractNumId w:val="1"/>
  </w:num>
  <w:num w:numId="3" w16cid:durableId="162285502">
    <w:abstractNumId w:val="4"/>
  </w:num>
  <w:num w:numId="4" w16cid:durableId="1566184376">
    <w:abstractNumId w:val="0"/>
  </w:num>
  <w:num w:numId="5" w16cid:durableId="2004703155">
    <w:abstractNumId w:val="5"/>
  </w:num>
  <w:num w:numId="6" w16cid:durableId="18814289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9ED"/>
    <w:rsid w:val="00097D59"/>
    <w:rsid w:val="00241AF7"/>
    <w:rsid w:val="00416A95"/>
    <w:rsid w:val="0045702F"/>
    <w:rsid w:val="00C367F4"/>
    <w:rsid w:val="00E229ED"/>
    <w:rsid w:val="00F6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4BABC"/>
  <w15:chartTrackingRefBased/>
  <w15:docId w15:val="{6239CA1C-30AF-4A4B-90DA-7E60BC00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A9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2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2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29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2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29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2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2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2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2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9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29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29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29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29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29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29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29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29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2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2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2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2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2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29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29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29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29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29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29E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416A95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570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702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570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702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2026-05-14T07:02:00Z</dcterms:created>
  <dcterms:modified xsi:type="dcterms:W3CDTF">2026-06-06T05:57:00Z</dcterms:modified>
</cp:coreProperties>
</file>